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5C" w:rsidRPr="0064775C" w:rsidRDefault="0064775C" w:rsidP="0064775C">
      <w:pPr>
        <w:pStyle w:val="Heading1"/>
        <w:rPr>
          <w:rFonts w:ascii="Arial" w:hAnsi="Arial" w:cs="Arial"/>
          <w:color w:val="auto"/>
        </w:rPr>
      </w:pPr>
      <w:proofErr w:type="spellStart"/>
      <w:r w:rsidRPr="0064775C">
        <w:rPr>
          <w:rFonts w:ascii="Arial" w:hAnsi="Arial" w:cs="Arial"/>
          <w:color w:val="auto"/>
        </w:rPr>
        <w:t>Landcare</w:t>
      </w:r>
      <w:proofErr w:type="spellEnd"/>
      <w:r w:rsidRPr="0064775C">
        <w:rPr>
          <w:rFonts w:ascii="Arial" w:hAnsi="Arial" w:cs="Arial"/>
          <w:color w:val="auto"/>
        </w:rPr>
        <w:t xml:space="preserve"> fact sheet</w:t>
      </w:r>
    </w:p>
    <w:p w:rsidR="0064775C" w:rsidRPr="0064775C" w:rsidRDefault="0064775C" w:rsidP="0064775C">
      <w:pPr>
        <w:pStyle w:val="Cerap-CopyText"/>
        <w:spacing w:before="120" w:line="360" w:lineRule="auto"/>
      </w:pPr>
      <w:proofErr w:type="spellStart"/>
      <w:r w:rsidRPr="0064775C">
        <w:t>Landcare</w:t>
      </w:r>
      <w:proofErr w:type="spellEnd"/>
      <w:r w:rsidRPr="0064775C">
        <w:t xml:space="preserve"> brings landholders together to learn, identify, address and undertake land management works. </w:t>
      </w:r>
    </w:p>
    <w:p w:rsidR="0064775C" w:rsidRDefault="0064775C" w:rsidP="0064775C">
      <w:pPr>
        <w:pStyle w:val="Cerap-CopyText"/>
        <w:spacing w:before="120" w:line="360" w:lineRule="auto"/>
      </w:pPr>
      <w:r>
        <w:t xml:space="preserve">The concept of </w:t>
      </w:r>
      <w:proofErr w:type="spellStart"/>
      <w:r>
        <w:t>Landcare</w:t>
      </w:r>
      <w:proofErr w:type="spellEnd"/>
      <w:r>
        <w:t xml:space="preserve"> evolved in Victoria through an initiative of Joan </w:t>
      </w:r>
      <w:proofErr w:type="spellStart"/>
      <w:r>
        <w:t>Kirner</w:t>
      </w:r>
      <w:proofErr w:type="spellEnd"/>
      <w:r>
        <w:t xml:space="preserve">, (then Minister for Conservation, Forests and Lands) and Heather Mitchell, (then president of the Victorian Farmers Federation). </w:t>
      </w:r>
    </w:p>
    <w:p w:rsidR="0064775C" w:rsidRDefault="0064775C" w:rsidP="0064775C">
      <w:pPr>
        <w:pStyle w:val="Cerap-CopyText"/>
        <w:spacing w:before="120" w:line="360" w:lineRule="auto"/>
      </w:pPr>
      <w:r>
        <w:t xml:space="preserve">As a Minister for Conservation in the Caine Government in 1985, Joan </w:t>
      </w:r>
      <w:proofErr w:type="spellStart"/>
      <w:r>
        <w:t>Kirner</w:t>
      </w:r>
      <w:proofErr w:type="spellEnd"/>
      <w:r>
        <w:t xml:space="preserve"> came to learn quickly that there was a pressing need to develop a program that would reverse the degradation of farmland, public land and our waterways.</w:t>
      </w:r>
    </w:p>
    <w:p w:rsidR="0064775C" w:rsidRDefault="0064775C" w:rsidP="0064775C">
      <w:pPr>
        <w:pStyle w:val="Cerap-CopyText"/>
        <w:spacing w:before="120" w:line="360" w:lineRule="auto"/>
      </w:pPr>
      <w:r>
        <w:t xml:space="preserve">With the generous support of community members, farmers and departmental officers, Heather Mitchell and Joan </w:t>
      </w:r>
      <w:proofErr w:type="spellStart"/>
      <w:r>
        <w:t>Kirner</w:t>
      </w:r>
      <w:proofErr w:type="spellEnd"/>
      <w:r>
        <w:t xml:space="preserve"> were able to launch ‘</w:t>
      </w:r>
      <w:proofErr w:type="spellStart"/>
      <w:r>
        <w:t>Landcare</w:t>
      </w:r>
      <w:proofErr w:type="spellEnd"/>
      <w:r>
        <w:t xml:space="preserve">’ in a small town in central Victoria in 1985. Further information about the growth of </w:t>
      </w:r>
      <w:proofErr w:type="spellStart"/>
      <w:r>
        <w:t>Landcare</w:t>
      </w:r>
      <w:proofErr w:type="spellEnd"/>
      <w:r>
        <w:t xml:space="preserve"> can be found on the </w:t>
      </w:r>
      <w:proofErr w:type="spellStart"/>
      <w:r>
        <w:t>Landcare</w:t>
      </w:r>
      <w:proofErr w:type="spellEnd"/>
      <w:r>
        <w:t xml:space="preserve"> Australia Limited website.</w:t>
      </w:r>
    </w:p>
    <w:p w:rsidR="0064775C" w:rsidRDefault="0064775C" w:rsidP="0064775C">
      <w:pPr>
        <w:pStyle w:val="Cerap-CopyText"/>
        <w:spacing w:before="120" w:line="360" w:lineRule="auto"/>
      </w:pPr>
      <w:proofErr w:type="spellStart"/>
      <w:r>
        <w:t>Landcare</w:t>
      </w:r>
      <w:proofErr w:type="spellEnd"/>
      <w:r>
        <w:t xml:space="preserve"> groups work together to protect and enhance natural resources on private land for the benefit of the whole community. </w:t>
      </w:r>
    </w:p>
    <w:p w:rsidR="0064775C" w:rsidRDefault="0064775C" w:rsidP="0064775C">
      <w:pPr>
        <w:pStyle w:val="Cerap-CopyText"/>
        <w:spacing w:before="120" w:line="360" w:lineRule="auto"/>
      </w:pPr>
      <w:r>
        <w:t xml:space="preserve">In Nillumbik, </w:t>
      </w:r>
      <w:proofErr w:type="spellStart"/>
      <w:r>
        <w:t>Landcare</w:t>
      </w:r>
      <w:proofErr w:type="spellEnd"/>
      <w:r>
        <w:t xml:space="preserve"> activities usually occur on broad-acre farmland, privately owned </w:t>
      </w:r>
      <w:proofErr w:type="spellStart"/>
      <w:r>
        <w:t>bushland</w:t>
      </w:r>
      <w:proofErr w:type="spellEnd"/>
      <w:r>
        <w:t>, rural-residential land, Crown land licensed to private landholders and roadside verges within the Shire.</w:t>
      </w:r>
    </w:p>
    <w:p w:rsidR="0064775C" w:rsidRDefault="0064775C" w:rsidP="0064775C">
      <w:pPr>
        <w:pStyle w:val="Cerap-CopyText"/>
        <w:spacing w:before="120" w:line="360" w:lineRule="auto"/>
      </w:pPr>
      <w:proofErr w:type="spellStart"/>
      <w:r>
        <w:t>Landcare</w:t>
      </w:r>
      <w:proofErr w:type="spellEnd"/>
      <w:r>
        <w:t xml:space="preserve"> groups are a great source of information about local land management issues. Members have a wealth of knowledge about their local catchment and can provide landholders with land management information, technical advice and even funding opportunities.</w:t>
      </w:r>
    </w:p>
    <w:p w:rsidR="0064775C" w:rsidRPr="0064775C" w:rsidRDefault="0064775C" w:rsidP="0064775C">
      <w:pPr>
        <w:pStyle w:val="Heading2"/>
        <w:rPr>
          <w:rFonts w:ascii="Arial" w:hAnsi="Arial" w:cs="Arial"/>
          <w:color w:val="auto"/>
          <w:sz w:val="22"/>
          <w:lang w:val="en-US"/>
        </w:rPr>
      </w:pPr>
      <w:r w:rsidRPr="0064775C">
        <w:rPr>
          <w:rFonts w:ascii="Arial" w:hAnsi="Arial" w:cs="Arial"/>
          <w:color w:val="auto"/>
        </w:rPr>
        <w:t>Landcare groups in Nillumbik</w:t>
      </w:r>
    </w:p>
    <w:p w:rsidR="0064775C" w:rsidRPr="00225E20" w:rsidRDefault="0064775C" w:rsidP="0064775C">
      <w:pPr>
        <w:pStyle w:val="BodyText"/>
        <w:spacing w:line="360" w:lineRule="auto"/>
        <w:rPr>
          <w:rFonts w:eastAsia="Times New Roman" w:cs="Arial"/>
          <w:sz w:val="22"/>
          <w:szCs w:val="24"/>
          <w:lang w:val="en-US"/>
        </w:rPr>
      </w:pPr>
      <w:r w:rsidRPr="00225E20">
        <w:rPr>
          <w:rFonts w:eastAsia="Times New Roman" w:cs="Arial"/>
          <w:sz w:val="22"/>
          <w:szCs w:val="24"/>
          <w:lang w:val="en-US"/>
        </w:rPr>
        <w:t xml:space="preserve">There are currently 12 </w:t>
      </w:r>
      <w:proofErr w:type="spellStart"/>
      <w:r w:rsidRPr="00225E20">
        <w:rPr>
          <w:rFonts w:eastAsia="Times New Roman" w:cs="Arial"/>
          <w:sz w:val="22"/>
          <w:szCs w:val="24"/>
          <w:lang w:val="en-US"/>
        </w:rPr>
        <w:t>Landcare</w:t>
      </w:r>
      <w:proofErr w:type="spellEnd"/>
      <w:r w:rsidRPr="00225E20">
        <w:rPr>
          <w:rFonts w:eastAsia="Times New Roman" w:cs="Arial"/>
          <w:sz w:val="22"/>
          <w:szCs w:val="24"/>
          <w:lang w:val="en-US"/>
        </w:rPr>
        <w:t xml:space="preserve"> groups in the Shire of Nillumbik. Most of them </w:t>
      </w:r>
      <w:proofErr w:type="spellStart"/>
      <w:r w:rsidRPr="00225E20">
        <w:rPr>
          <w:rFonts w:eastAsia="Times New Roman" w:cs="Arial"/>
          <w:sz w:val="22"/>
          <w:szCs w:val="24"/>
          <w:lang w:val="en-US"/>
        </w:rPr>
        <w:t>organise</w:t>
      </w:r>
      <w:proofErr w:type="spellEnd"/>
      <w:r w:rsidRPr="00225E20">
        <w:rPr>
          <w:rFonts w:eastAsia="Times New Roman" w:cs="Arial"/>
          <w:sz w:val="22"/>
          <w:szCs w:val="24"/>
          <w:lang w:val="en-US"/>
        </w:rPr>
        <w:t xml:space="preserve"> regular field days, working bees, social events or information sessions with guest speakers.</w:t>
      </w:r>
    </w:p>
    <w:p w:rsidR="0064775C" w:rsidRPr="00225E20" w:rsidRDefault="0064775C" w:rsidP="0064775C">
      <w:pPr>
        <w:pStyle w:val="BodyText"/>
        <w:spacing w:line="360" w:lineRule="auto"/>
        <w:rPr>
          <w:rFonts w:eastAsia="Times New Roman" w:cs="Arial"/>
          <w:sz w:val="22"/>
          <w:szCs w:val="24"/>
          <w:lang w:val="en-US"/>
        </w:rPr>
      </w:pPr>
      <w:r w:rsidRPr="00225E20">
        <w:rPr>
          <w:rFonts w:eastAsia="Times New Roman" w:cs="Arial"/>
          <w:sz w:val="22"/>
          <w:szCs w:val="24"/>
          <w:lang w:val="en-US"/>
        </w:rPr>
        <w:t>They also participa</w:t>
      </w:r>
      <w:r>
        <w:rPr>
          <w:rFonts w:eastAsia="Times New Roman" w:cs="Arial"/>
          <w:sz w:val="22"/>
          <w:szCs w:val="24"/>
          <w:lang w:val="en-US"/>
        </w:rPr>
        <w:t>te in other activities such as: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proofErr w:type="spellStart"/>
      <w:r>
        <w:rPr>
          <w:rFonts w:eastAsia="Times New Roman" w:cs="Arial"/>
          <w:sz w:val="22"/>
          <w:szCs w:val="24"/>
          <w:lang w:val="en-US"/>
        </w:rPr>
        <w:t>R</w:t>
      </w:r>
      <w:r w:rsidR="0064775C" w:rsidRPr="00225E20">
        <w:rPr>
          <w:rFonts w:eastAsia="Times New Roman" w:cs="Arial"/>
          <w:sz w:val="22"/>
          <w:szCs w:val="24"/>
          <w:lang w:val="en-US"/>
        </w:rPr>
        <w:t>evegetation</w:t>
      </w:r>
      <w:proofErr w:type="spellEnd"/>
      <w:r w:rsidR="0064775C" w:rsidRPr="00225E20">
        <w:rPr>
          <w:rFonts w:eastAsia="Times New Roman" w:cs="Arial"/>
          <w:sz w:val="22"/>
          <w:szCs w:val="24"/>
          <w:lang w:val="en-US"/>
        </w:rPr>
        <w:t xml:space="preserve"> projects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W</w:t>
      </w:r>
      <w:r w:rsidR="0064775C" w:rsidRPr="00225E20">
        <w:rPr>
          <w:rFonts w:eastAsia="Times New Roman" w:cs="Arial"/>
          <w:sz w:val="22"/>
          <w:szCs w:val="24"/>
          <w:lang w:val="en-US"/>
        </w:rPr>
        <w:t>eed eradication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E</w:t>
      </w:r>
      <w:r w:rsidR="0064775C" w:rsidRPr="00225E20">
        <w:rPr>
          <w:rFonts w:eastAsia="Times New Roman" w:cs="Arial"/>
          <w:sz w:val="22"/>
          <w:szCs w:val="24"/>
          <w:lang w:val="en-US"/>
        </w:rPr>
        <w:t>radicating rabbits and other vermin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P</w:t>
      </w:r>
      <w:r w:rsidR="0064775C" w:rsidRPr="00225E20">
        <w:rPr>
          <w:rFonts w:eastAsia="Times New Roman" w:cs="Arial"/>
          <w:sz w:val="22"/>
          <w:szCs w:val="24"/>
          <w:lang w:val="en-US"/>
        </w:rPr>
        <w:t>reventing soil erosion and rehabilitating eroded soils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O</w:t>
      </w:r>
      <w:r w:rsidR="0064775C" w:rsidRPr="00225E20">
        <w:rPr>
          <w:rFonts w:eastAsia="Times New Roman" w:cs="Arial"/>
          <w:sz w:val="22"/>
          <w:szCs w:val="24"/>
          <w:lang w:val="en-US"/>
        </w:rPr>
        <w:t>bserving native wildlife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lastRenderedPageBreak/>
        <w:t>D</w:t>
      </w:r>
      <w:r w:rsidR="0064775C" w:rsidRPr="00225E20">
        <w:rPr>
          <w:rFonts w:eastAsia="Times New Roman" w:cs="Arial"/>
          <w:sz w:val="22"/>
          <w:szCs w:val="24"/>
          <w:lang w:val="en-US"/>
        </w:rPr>
        <w:t>eveloping nursery skills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D</w:t>
      </w:r>
      <w:r w:rsidR="0064775C" w:rsidRPr="00225E20">
        <w:rPr>
          <w:rFonts w:eastAsia="Times New Roman" w:cs="Arial"/>
          <w:sz w:val="22"/>
          <w:szCs w:val="24"/>
          <w:lang w:val="en-US"/>
        </w:rPr>
        <w:t>eveloping pasture management skills</w:t>
      </w:r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C</w:t>
      </w:r>
      <w:r w:rsidR="0064775C" w:rsidRPr="00225E20">
        <w:rPr>
          <w:rFonts w:eastAsia="Times New Roman" w:cs="Arial"/>
          <w:sz w:val="22"/>
          <w:szCs w:val="24"/>
          <w:lang w:val="en-US"/>
        </w:rPr>
        <w:t xml:space="preserve">ommunity programs such as </w:t>
      </w:r>
      <w:proofErr w:type="spellStart"/>
      <w:r w:rsidR="0064775C" w:rsidRPr="00225E20">
        <w:rPr>
          <w:rFonts w:eastAsia="Times New Roman" w:cs="Arial"/>
          <w:sz w:val="22"/>
          <w:szCs w:val="24"/>
          <w:lang w:val="en-US"/>
        </w:rPr>
        <w:t>Waterwatch</w:t>
      </w:r>
      <w:proofErr w:type="spellEnd"/>
      <w:r>
        <w:rPr>
          <w:rFonts w:eastAsia="Times New Roman" w:cs="Arial"/>
          <w:sz w:val="22"/>
          <w:szCs w:val="24"/>
          <w:lang w:val="en-US"/>
        </w:rPr>
        <w:t>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E</w:t>
      </w:r>
      <w:r w:rsidR="0064775C" w:rsidRPr="00225E20">
        <w:rPr>
          <w:rFonts w:eastAsia="Times New Roman" w:cs="Arial"/>
          <w:sz w:val="22"/>
          <w:szCs w:val="24"/>
          <w:lang w:val="en-US"/>
        </w:rPr>
        <w:t>duc</w:t>
      </w:r>
      <w:r>
        <w:rPr>
          <w:rFonts w:eastAsia="Times New Roman" w:cs="Arial"/>
          <w:sz w:val="22"/>
          <w:szCs w:val="24"/>
          <w:lang w:val="en-US"/>
        </w:rPr>
        <w:t>ating schools and new residents.</w:t>
      </w:r>
    </w:p>
    <w:p w:rsidR="0064775C" w:rsidRPr="00225E20" w:rsidRDefault="00613F48" w:rsidP="0064775C">
      <w:pPr>
        <w:pStyle w:val="BodyText"/>
        <w:numPr>
          <w:ilvl w:val="0"/>
          <w:numId w:val="1"/>
        </w:numPr>
        <w:tabs>
          <w:tab w:val="clear" w:pos="227"/>
          <w:tab w:val="num" w:pos="567"/>
        </w:tabs>
        <w:spacing w:line="360" w:lineRule="auto"/>
        <w:ind w:left="567" w:hanging="567"/>
        <w:rPr>
          <w:rFonts w:eastAsia="Times New Roman" w:cs="Arial"/>
          <w:sz w:val="22"/>
          <w:szCs w:val="24"/>
          <w:lang w:val="en-US"/>
        </w:rPr>
      </w:pPr>
      <w:r>
        <w:rPr>
          <w:rFonts w:eastAsia="Times New Roman" w:cs="Arial"/>
          <w:sz w:val="22"/>
          <w:szCs w:val="24"/>
          <w:lang w:val="en-US"/>
        </w:rPr>
        <w:t>E</w:t>
      </w:r>
      <w:bookmarkStart w:id="0" w:name="_GoBack"/>
      <w:bookmarkEnd w:id="0"/>
      <w:r w:rsidR="0064775C" w:rsidRPr="00225E20">
        <w:rPr>
          <w:rFonts w:eastAsia="Times New Roman" w:cs="Arial"/>
          <w:sz w:val="22"/>
          <w:szCs w:val="24"/>
          <w:lang w:val="en-US"/>
        </w:rPr>
        <w:t xml:space="preserve">nvironmental group forums and </w:t>
      </w:r>
      <w:r w:rsidR="0064775C">
        <w:rPr>
          <w:rFonts w:eastAsia="Times New Roman" w:cs="Arial"/>
          <w:sz w:val="22"/>
          <w:szCs w:val="24"/>
          <w:lang w:val="en-US"/>
        </w:rPr>
        <w:t>other networking opportunities.</w:t>
      </w:r>
    </w:p>
    <w:p w:rsidR="0064775C" w:rsidRPr="00225E20" w:rsidRDefault="0064775C" w:rsidP="0064775C">
      <w:pPr>
        <w:pStyle w:val="BodyText"/>
        <w:spacing w:line="360" w:lineRule="auto"/>
        <w:rPr>
          <w:rFonts w:eastAsia="Times New Roman" w:cs="Arial"/>
          <w:sz w:val="22"/>
          <w:szCs w:val="24"/>
          <w:lang w:val="en-US"/>
        </w:rPr>
      </w:pPr>
      <w:r w:rsidRPr="00225E20">
        <w:rPr>
          <w:rFonts w:eastAsia="Times New Roman" w:cs="Arial"/>
          <w:sz w:val="22"/>
          <w:szCs w:val="24"/>
          <w:lang w:val="en-US"/>
        </w:rPr>
        <w:t xml:space="preserve">These activities and events are usually </w:t>
      </w:r>
      <w:proofErr w:type="spellStart"/>
      <w:r w:rsidRPr="00225E20">
        <w:rPr>
          <w:rFonts w:eastAsia="Times New Roman" w:cs="Arial"/>
          <w:sz w:val="22"/>
          <w:szCs w:val="24"/>
          <w:lang w:val="en-US"/>
        </w:rPr>
        <w:t>publicised</w:t>
      </w:r>
      <w:proofErr w:type="spellEnd"/>
      <w:r w:rsidRPr="00225E20">
        <w:rPr>
          <w:rFonts w:eastAsia="Times New Roman" w:cs="Arial"/>
          <w:sz w:val="22"/>
          <w:szCs w:val="24"/>
          <w:lang w:val="en-US"/>
        </w:rPr>
        <w:t xml:space="preserve"> in the newsletters of individual </w:t>
      </w:r>
      <w:proofErr w:type="spellStart"/>
      <w:r w:rsidRPr="00225E20">
        <w:rPr>
          <w:rFonts w:eastAsia="Times New Roman" w:cs="Arial"/>
          <w:sz w:val="22"/>
          <w:szCs w:val="24"/>
          <w:lang w:val="en-US"/>
        </w:rPr>
        <w:t>Landcare</w:t>
      </w:r>
      <w:proofErr w:type="spellEnd"/>
      <w:r w:rsidRPr="00225E20">
        <w:rPr>
          <w:rFonts w:eastAsia="Times New Roman" w:cs="Arial"/>
          <w:sz w:val="22"/>
          <w:szCs w:val="24"/>
          <w:lang w:val="en-US"/>
        </w:rPr>
        <w:t xml:space="preserve"> groups or on </w:t>
      </w:r>
      <w:r>
        <w:rPr>
          <w:rFonts w:eastAsia="Times New Roman" w:cs="Arial"/>
          <w:sz w:val="22"/>
          <w:szCs w:val="24"/>
          <w:lang w:val="en-US"/>
        </w:rPr>
        <w:t xml:space="preserve">local community notice boards. </w:t>
      </w:r>
    </w:p>
    <w:p w:rsidR="0064775C" w:rsidRDefault="0064775C" w:rsidP="0064775C">
      <w:pPr>
        <w:pStyle w:val="BodyText"/>
        <w:spacing w:line="360" w:lineRule="auto"/>
        <w:rPr>
          <w:rFonts w:eastAsia="Times New Roman" w:cs="Arial"/>
          <w:sz w:val="22"/>
          <w:szCs w:val="24"/>
          <w:lang w:val="en-US"/>
        </w:rPr>
      </w:pPr>
      <w:r w:rsidRPr="00225E20">
        <w:rPr>
          <w:rFonts w:eastAsia="Times New Roman" w:cs="Arial"/>
          <w:sz w:val="22"/>
          <w:szCs w:val="24"/>
          <w:lang w:val="en-US"/>
        </w:rPr>
        <w:t xml:space="preserve">The groups have particular skills in controlling pest animals and plants, and they regularly conduct control programs. Members tend to have a great deal of knowledge about pest problems and an equally great connection with their communities. </w:t>
      </w:r>
    </w:p>
    <w:p w:rsidR="0064775C" w:rsidRDefault="0064775C" w:rsidP="0064775C">
      <w:pPr>
        <w:pStyle w:val="Cerap-CopyText"/>
        <w:spacing w:before="120" w:line="360" w:lineRule="auto"/>
        <w:rPr>
          <w:lang w:eastAsia="zh-CN"/>
        </w:rPr>
      </w:pPr>
      <w:r w:rsidRPr="00225E20">
        <w:t xml:space="preserve">North </w:t>
      </w:r>
      <w:proofErr w:type="spellStart"/>
      <w:r w:rsidRPr="00225E20">
        <w:t>Warrandyte</w:t>
      </w:r>
      <w:proofErr w:type="spellEnd"/>
      <w:r w:rsidRPr="00225E20">
        <w:t xml:space="preserve"> and </w:t>
      </w:r>
      <w:proofErr w:type="spellStart"/>
      <w:r w:rsidRPr="00225E20">
        <w:t>Dunmoochin</w:t>
      </w:r>
      <w:proofErr w:type="spellEnd"/>
      <w:r w:rsidRPr="00225E20">
        <w:t xml:space="preserve"> </w:t>
      </w:r>
      <w:proofErr w:type="spellStart"/>
      <w:r w:rsidRPr="00225E20">
        <w:t>Landcare</w:t>
      </w:r>
      <w:proofErr w:type="spellEnd"/>
      <w:r w:rsidRPr="00225E20">
        <w:t xml:space="preserve"> groups have community indigenous nurseries which are used for plant propagation. The Stringybark Nursery at St Andrews is a bushfire recovery initiative run jointly by St Andrews, Arthurs Creek and Strathewen </w:t>
      </w:r>
      <w:proofErr w:type="spellStart"/>
      <w:r w:rsidRPr="00225E20">
        <w:t>Landcare</w:t>
      </w:r>
      <w:proofErr w:type="spellEnd"/>
      <w:r w:rsidRPr="00225E20">
        <w:t xml:space="preserve"> groups.</w:t>
      </w:r>
    </w:p>
    <w:p w:rsidR="0064775C" w:rsidRPr="00225E20" w:rsidRDefault="0064775C" w:rsidP="0064775C">
      <w:pPr>
        <w:pStyle w:val="Cerap-CopyText"/>
        <w:spacing w:before="120" w:line="360" w:lineRule="auto"/>
        <w:rPr>
          <w:lang w:eastAsia="zh-CN"/>
        </w:rPr>
      </w:pPr>
      <w:r w:rsidRPr="00225E20">
        <w:t xml:space="preserve">Strathewen, St Andrews, Christmas Hills and Arthurs Creek </w:t>
      </w:r>
      <w:proofErr w:type="spellStart"/>
      <w:r w:rsidRPr="00225E20">
        <w:t>Landcare</w:t>
      </w:r>
      <w:proofErr w:type="spellEnd"/>
      <w:r w:rsidRPr="00225E20">
        <w:t xml:space="preserve"> groups contributed to recovery efforts after the 2009 fires through the Nillumbik Natural Environment Recovery Working Group, coordinating on-ground works across different land tenures.</w:t>
      </w:r>
    </w:p>
    <w:p w:rsidR="0064775C" w:rsidRDefault="0064775C" w:rsidP="0064775C">
      <w:pPr>
        <w:pStyle w:val="Cerap-CopyText"/>
        <w:spacing w:before="120" w:line="360" w:lineRule="auto"/>
      </w:pPr>
      <w:r w:rsidRPr="00225E20">
        <w:t xml:space="preserve">For current contact details for the </w:t>
      </w:r>
      <w:proofErr w:type="spellStart"/>
      <w:r w:rsidRPr="00225E20">
        <w:t>Landcare</w:t>
      </w:r>
      <w:proofErr w:type="spellEnd"/>
      <w:r w:rsidRPr="00225E20">
        <w:t xml:space="preserve"> groups please contact Nillumbik Shire Council’s Land Management Team on 9433 3316 or see Council’s website. </w:t>
      </w:r>
    </w:p>
    <w:p w:rsidR="0064775C" w:rsidRPr="0064775C" w:rsidRDefault="0064775C" w:rsidP="0064775C">
      <w:pPr>
        <w:pStyle w:val="Heading2"/>
        <w:rPr>
          <w:rFonts w:ascii="Arial" w:hAnsi="Arial" w:cs="Arial"/>
          <w:color w:val="auto"/>
          <w:lang w:val="en"/>
        </w:rPr>
      </w:pPr>
      <w:r w:rsidRPr="0064775C">
        <w:rPr>
          <w:rFonts w:ascii="Arial" w:hAnsi="Arial" w:cs="Arial"/>
          <w:color w:val="auto"/>
          <w:lang w:val="en"/>
        </w:rPr>
        <w:t>Useful links</w:t>
      </w:r>
    </w:p>
    <w:p w:rsidR="0064775C" w:rsidRPr="00225E20" w:rsidRDefault="0064775C" w:rsidP="0064775C">
      <w:pPr>
        <w:pStyle w:val="Cerap-CopyText"/>
        <w:spacing w:before="120" w:line="360" w:lineRule="auto"/>
      </w:pPr>
      <w:hyperlink r:id="rId8" w:history="1">
        <w:r w:rsidRPr="0064775C">
          <w:rPr>
            <w:rStyle w:val="Hyperlink"/>
          </w:rPr>
          <w:t xml:space="preserve">St Andrews </w:t>
        </w:r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Group</w:t>
        </w:r>
      </w:hyperlink>
      <w:r>
        <w:t xml:space="preserve"> </w:t>
      </w:r>
    </w:p>
    <w:p w:rsidR="0064775C" w:rsidRPr="00225E20" w:rsidRDefault="0064775C" w:rsidP="0064775C">
      <w:pPr>
        <w:pStyle w:val="Cerap-CopyText"/>
        <w:spacing w:before="120" w:line="360" w:lineRule="auto"/>
      </w:pPr>
      <w:hyperlink r:id="rId9" w:history="1">
        <w:r w:rsidRPr="0064775C">
          <w:rPr>
            <w:rStyle w:val="Hyperlink"/>
          </w:rPr>
          <w:t xml:space="preserve">Strathewen </w:t>
        </w:r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Group</w:t>
        </w:r>
      </w:hyperlink>
      <w:r>
        <w:t xml:space="preserve"> </w:t>
      </w:r>
    </w:p>
    <w:p w:rsidR="0064775C" w:rsidRDefault="0064775C" w:rsidP="0064775C">
      <w:pPr>
        <w:pStyle w:val="Cerap-CopyText"/>
        <w:spacing w:before="120" w:line="360" w:lineRule="auto"/>
        <w:rPr>
          <w:rStyle w:val="HTMLCite"/>
          <w:bCs/>
          <w:i w:val="0"/>
        </w:rPr>
      </w:pPr>
      <w:hyperlink r:id="rId10" w:history="1">
        <w:proofErr w:type="spellStart"/>
        <w:r w:rsidRPr="0064775C">
          <w:rPr>
            <w:rStyle w:val="Hyperlink"/>
          </w:rPr>
          <w:t>Dunmoochin</w:t>
        </w:r>
        <w:proofErr w:type="spellEnd"/>
        <w:r w:rsidRPr="0064775C">
          <w:rPr>
            <w:rStyle w:val="Hyperlink"/>
          </w:rPr>
          <w:t xml:space="preserve"> </w:t>
        </w:r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Group</w:t>
        </w:r>
      </w:hyperlink>
      <w:r w:rsidRPr="00225E20">
        <w:t xml:space="preserve"> </w:t>
      </w:r>
    </w:p>
    <w:p w:rsidR="0064775C" w:rsidRDefault="0064775C" w:rsidP="0064775C">
      <w:pPr>
        <w:pStyle w:val="Cerap-CopyText"/>
        <w:spacing w:before="120" w:line="360" w:lineRule="auto"/>
        <w:rPr>
          <w:u w:val="single"/>
          <w:lang w:eastAsia="en-AU"/>
        </w:rPr>
      </w:pPr>
      <w:hyperlink r:id="rId11" w:history="1">
        <w:r w:rsidRPr="0064775C">
          <w:rPr>
            <w:rStyle w:val="Hyperlink"/>
          </w:rPr>
          <w:t xml:space="preserve">Arthurs Creek District </w:t>
        </w:r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Group</w:t>
        </w:r>
      </w:hyperlink>
      <w:r w:rsidRPr="00225E20">
        <w:t xml:space="preserve"> </w:t>
      </w:r>
    </w:p>
    <w:p w:rsidR="0064775C" w:rsidRPr="00225E20" w:rsidRDefault="0064775C" w:rsidP="0064775C">
      <w:pPr>
        <w:pStyle w:val="Cerap-CopyText"/>
        <w:spacing w:before="120" w:line="360" w:lineRule="auto"/>
        <w:rPr>
          <w:lang w:eastAsia="en-AU"/>
        </w:rPr>
      </w:pPr>
      <w:hyperlink r:id="rId12" w:history="1">
        <w:r w:rsidRPr="0064775C">
          <w:rPr>
            <w:rStyle w:val="Hyperlink"/>
            <w:lang w:eastAsia="en-AU"/>
          </w:rPr>
          <w:t xml:space="preserve">Christmas Hills </w:t>
        </w:r>
        <w:proofErr w:type="spellStart"/>
        <w:r w:rsidRPr="0064775C">
          <w:rPr>
            <w:rStyle w:val="Hyperlink"/>
            <w:lang w:eastAsia="en-AU"/>
          </w:rPr>
          <w:t>Landcare</w:t>
        </w:r>
        <w:proofErr w:type="spellEnd"/>
        <w:r w:rsidRPr="0064775C">
          <w:rPr>
            <w:rStyle w:val="Hyperlink"/>
            <w:lang w:eastAsia="en-AU"/>
          </w:rPr>
          <w:t xml:space="preserve"> Group</w:t>
        </w:r>
      </w:hyperlink>
      <w:r>
        <w:rPr>
          <w:lang w:eastAsia="en-AU"/>
        </w:rPr>
        <w:t xml:space="preserve"> </w:t>
      </w:r>
    </w:p>
    <w:p w:rsidR="0064775C" w:rsidRPr="00225E20" w:rsidRDefault="0064775C" w:rsidP="0064775C">
      <w:pPr>
        <w:pStyle w:val="Cerap-CopyText"/>
        <w:spacing w:before="120" w:line="360" w:lineRule="auto"/>
        <w:rPr>
          <w:u w:val="single"/>
          <w:lang w:eastAsia="en-AU"/>
        </w:rPr>
      </w:pPr>
      <w:hyperlink r:id="rId13" w:history="1">
        <w:r w:rsidRPr="0064775C">
          <w:rPr>
            <w:rStyle w:val="Hyperlink"/>
          </w:rPr>
          <w:t xml:space="preserve">Victorian </w:t>
        </w:r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Gateway</w:t>
        </w:r>
      </w:hyperlink>
    </w:p>
    <w:p w:rsidR="0064775C" w:rsidRPr="00225E20" w:rsidRDefault="0064775C" w:rsidP="0064775C">
      <w:pPr>
        <w:pStyle w:val="Cerap-CopyText"/>
        <w:spacing w:before="120" w:line="360" w:lineRule="auto"/>
      </w:pPr>
      <w:hyperlink r:id="rId14" w:history="1">
        <w:proofErr w:type="spellStart"/>
        <w:r w:rsidRPr="0064775C">
          <w:rPr>
            <w:rStyle w:val="Hyperlink"/>
          </w:rPr>
          <w:t>Landcare</w:t>
        </w:r>
        <w:proofErr w:type="spellEnd"/>
        <w:r w:rsidRPr="0064775C">
          <w:rPr>
            <w:rStyle w:val="Hyperlink"/>
          </w:rPr>
          <w:t xml:space="preserve"> Australia Limited</w:t>
        </w:r>
      </w:hyperlink>
      <w:r w:rsidRPr="00225E20">
        <w:t xml:space="preserve"> </w:t>
      </w:r>
    </w:p>
    <w:p w:rsidR="0064775C" w:rsidRPr="00225E20" w:rsidRDefault="0064775C" w:rsidP="0064775C">
      <w:pPr>
        <w:pStyle w:val="Cerap-CopyText"/>
        <w:spacing w:before="120" w:line="360" w:lineRule="auto"/>
      </w:pPr>
      <w:hyperlink r:id="rId15" w:history="1">
        <w:r w:rsidRPr="0064775C">
          <w:rPr>
            <w:rStyle w:val="Hyperlink"/>
          </w:rPr>
          <w:t>Port Phillip and Westernport Catchment Management Authority</w:t>
        </w:r>
      </w:hyperlink>
      <w:r w:rsidRPr="00225E20">
        <w:t xml:space="preserve"> </w:t>
      </w:r>
    </w:p>
    <w:sectPr w:rsidR="0064775C" w:rsidRPr="00225E20" w:rsidSect="006477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5C" w:rsidRDefault="0064775C" w:rsidP="007F32FC">
      <w:pPr>
        <w:spacing w:after="0" w:line="240" w:lineRule="auto"/>
      </w:pPr>
      <w:r>
        <w:separator/>
      </w:r>
    </w:p>
  </w:endnote>
  <w:endnote w:type="continuationSeparator" w:id="0">
    <w:p w:rsidR="0064775C" w:rsidRDefault="0064775C" w:rsidP="007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5C" w:rsidRDefault="0064775C" w:rsidP="007F32FC">
      <w:pPr>
        <w:spacing w:after="0" w:line="240" w:lineRule="auto"/>
      </w:pPr>
      <w:r>
        <w:separator/>
      </w:r>
    </w:p>
  </w:footnote>
  <w:footnote w:type="continuationSeparator" w:id="0">
    <w:p w:rsidR="0064775C" w:rsidRDefault="0064775C" w:rsidP="007F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C" w:rsidRDefault="007F3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70B7"/>
    <w:multiLevelType w:val="hybridMultilevel"/>
    <w:tmpl w:val="D9D8CF2E"/>
    <w:lvl w:ilvl="0" w:tplc="7EF4E0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5C"/>
    <w:rsid w:val="00613F48"/>
    <w:rsid w:val="0064775C"/>
    <w:rsid w:val="007871F0"/>
    <w:rsid w:val="007F32FC"/>
    <w:rsid w:val="00871ECA"/>
    <w:rsid w:val="008B33A5"/>
    <w:rsid w:val="00B63728"/>
    <w:rsid w:val="00D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paragraph" w:customStyle="1" w:styleId="Cerap-CopyText">
    <w:name w:val="Cerap-CopyText"/>
    <w:basedOn w:val="Normal"/>
    <w:qFormat/>
    <w:rsid w:val="0064775C"/>
    <w:pPr>
      <w:spacing w:after="120" w:line="240" w:lineRule="auto"/>
    </w:pPr>
    <w:rPr>
      <w:rFonts w:eastAsia="Times New Roman" w:cs="Arial"/>
      <w:sz w:val="22"/>
      <w:szCs w:val="24"/>
      <w:lang w:val="en-US" w:eastAsia="x-none"/>
    </w:rPr>
  </w:style>
  <w:style w:type="paragraph" w:styleId="BodyText">
    <w:name w:val="Body Text"/>
    <w:basedOn w:val="Normal"/>
    <w:link w:val="BodyTextChar"/>
    <w:rsid w:val="0064775C"/>
    <w:pPr>
      <w:spacing w:before="120" w:after="120" w:line="240" w:lineRule="auto"/>
      <w:jc w:val="both"/>
    </w:pPr>
    <w:rPr>
      <w:rFonts w:eastAsia="SimSu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4775C"/>
    <w:rPr>
      <w:rFonts w:ascii="Arial" w:eastAsia="SimSun" w:hAnsi="Arial" w:cs="Times New Roman"/>
      <w:sz w:val="20"/>
      <w:szCs w:val="20"/>
      <w:lang w:eastAsia="zh-CN"/>
    </w:rPr>
  </w:style>
  <w:style w:type="paragraph" w:customStyle="1" w:styleId="HeaderCerapBig">
    <w:name w:val="Header Cerap Big"/>
    <w:basedOn w:val="Heading2"/>
    <w:qFormat/>
    <w:rsid w:val="0064775C"/>
    <w:pPr>
      <w:keepLines w:val="0"/>
      <w:spacing w:before="0" w:after="120" w:line="520" w:lineRule="exact"/>
    </w:pPr>
    <w:rPr>
      <w:rFonts w:ascii="Arial" w:eastAsia="SimSun" w:hAnsi="Arial" w:cs="Arial"/>
      <w:iCs/>
      <w:color w:val="6B4A44"/>
      <w:sz w:val="52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47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64775C"/>
    <w:rPr>
      <w:color w:val="0000FF"/>
      <w:u w:val="single"/>
    </w:rPr>
  </w:style>
  <w:style w:type="character" w:styleId="HTMLCite">
    <w:name w:val="HTML Cite"/>
    <w:uiPriority w:val="99"/>
    <w:unhideWhenUsed/>
    <w:rsid w:val="0064775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paragraph" w:customStyle="1" w:styleId="Cerap-CopyText">
    <w:name w:val="Cerap-CopyText"/>
    <w:basedOn w:val="Normal"/>
    <w:qFormat/>
    <w:rsid w:val="0064775C"/>
    <w:pPr>
      <w:spacing w:after="120" w:line="240" w:lineRule="auto"/>
    </w:pPr>
    <w:rPr>
      <w:rFonts w:eastAsia="Times New Roman" w:cs="Arial"/>
      <w:sz w:val="22"/>
      <w:szCs w:val="24"/>
      <w:lang w:val="en-US" w:eastAsia="x-none"/>
    </w:rPr>
  </w:style>
  <w:style w:type="paragraph" w:styleId="BodyText">
    <w:name w:val="Body Text"/>
    <w:basedOn w:val="Normal"/>
    <w:link w:val="BodyTextChar"/>
    <w:rsid w:val="0064775C"/>
    <w:pPr>
      <w:spacing w:before="120" w:after="120" w:line="240" w:lineRule="auto"/>
      <w:jc w:val="both"/>
    </w:pPr>
    <w:rPr>
      <w:rFonts w:eastAsia="SimSu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4775C"/>
    <w:rPr>
      <w:rFonts w:ascii="Arial" w:eastAsia="SimSun" w:hAnsi="Arial" w:cs="Times New Roman"/>
      <w:sz w:val="20"/>
      <w:szCs w:val="20"/>
      <w:lang w:eastAsia="zh-CN"/>
    </w:rPr>
  </w:style>
  <w:style w:type="paragraph" w:customStyle="1" w:styleId="HeaderCerapBig">
    <w:name w:val="Header Cerap Big"/>
    <w:basedOn w:val="Heading2"/>
    <w:qFormat/>
    <w:rsid w:val="0064775C"/>
    <w:pPr>
      <w:keepLines w:val="0"/>
      <w:spacing w:before="0" w:after="120" w:line="520" w:lineRule="exact"/>
    </w:pPr>
    <w:rPr>
      <w:rFonts w:ascii="Arial" w:eastAsia="SimSun" w:hAnsi="Arial" w:cs="Arial"/>
      <w:iCs/>
      <w:color w:val="6B4A44"/>
      <w:sz w:val="52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47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64775C"/>
    <w:rPr>
      <w:color w:val="0000FF"/>
      <w:u w:val="single"/>
    </w:rPr>
  </w:style>
  <w:style w:type="character" w:styleId="HTMLCite">
    <w:name w:val="HTML Cite"/>
    <w:uiPriority w:val="99"/>
    <w:unhideWhenUsed/>
    <w:rsid w:val="0064775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landcare.org.au" TargetMode="External"/><Relationship Id="rId13" Type="http://schemas.openxmlformats.org/officeDocument/2006/relationships/hyperlink" Target="http://www.landcarevic.net.a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ortphillipwesternport.landcarevic.net.au/Christmashill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dlg.blogspot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pwcma.vic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phillipwesternport.landcarevic.net.au/Dunmoochi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rathewenlandcare.org.au/" TargetMode="External"/><Relationship Id="rId14" Type="http://schemas.openxmlformats.org/officeDocument/2006/relationships/hyperlink" Target="http://www.landcareonline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3300</Characters>
  <Application>Microsoft Office Word</Application>
  <DocSecurity>0</DocSecurity>
  <Lines>27</Lines>
  <Paragraphs>7</Paragraphs>
  <ScaleCrop>false</ScaleCrop>
  <Company>Nillumbik Shire Council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Watts</dc:creator>
  <cp:lastModifiedBy>Marion Watts</cp:lastModifiedBy>
  <cp:revision>2</cp:revision>
  <dcterms:created xsi:type="dcterms:W3CDTF">2015-09-23T00:15:00Z</dcterms:created>
  <dcterms:modified xsi:type="dcterms:W3CDTF">2015-09-23T00:21:00Z</dcterms:modified>
</cp:coreProperties>
</file>